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58C9B" w14:textId="77777777" w:rsidR="007E706E" w:rsidRPr="007E706E" w:rsidRDefault="007E706E" w:rsidP="007E706E">
      <w:pPr>
        <w:spacing w:before="100" w:beforeAutospacing="1" w:after="100" w:afterAutospacing="1" w:line="240" w:lineRule="auto"/>
        <w:jc w:val="both"/>
        <w:rPr>
          <w:rFonts w:ascii="Calibri" w:eastAsia="Times New Roman" w:hAnsi="Calibri" w:cs="Calibri"/>
          <w:kern w:val="0"/>
          <w:sz w:val="22"/>
          <w:szCs w:val="22"/>
          <w14:ligatures w14:val="none"/>
        </w:rPr>
      </w:pPr>
      <w:bookmarkStart w:id="0" w:name="_Hlk215049880"/>
      <w:r w:rsidRPr="007E706E">
        <w:rPr>
          <w:rFonts w:ascii="Calibri" w:eastAsia="Times New Roman" w:hAnsi="Calibri" w:cs="Calibri"/>
          <w:kern w:val="0"/>
          <w:sz w:val="22"/>
          <w:szCs w:val="22"/>
          <w14:ligatures w14:val="none"/>
        </w:rPr>
        <w:t>November 26, 2025                                                                                                                            B/10795</w:t>
      </w:r>
    </w:p>
    <w:p w14:paraId="3670068D" w14:textId="77777777" w:rsidR="007E706E" w:rsidRPr="007E706E" w:rsidRDefault="007E706E" w:rsidP="007E706E">
      <w:pPr>
        <w:spacing w:before="100" w:beforeAutospacing="1" w:after="100" w:afterAutospacing="1" w:line="240" w:lineRule="auto"/>
        <w:jc w:val="both"/>
        <w:rPr>
          <w:rFonts w:ascii="Calibri" w:eastAsia="Calibri" w:hAnsi="Calibri" w:cs="Calibri"/>
          <w:b/>
          <w:bCs/>
          <w:kern w:val="0"/>
          <w:sz w:val="22"/>
          <w:szCs w:val="22"/>
          <w14:ligatures w14:val="none"/>
        </w:rPr>
      </w:pPr>
      <w:r w:rsidRPr="007E706E">
        <w:rPr>
          <w:rFonts w:ascii="Calibri" w:eastAsia="Calibri" w:hAnsi="Calibri" w:cs="Calibri"/>
          <w:b/>
          <w:bCs/>
          <w:kern w:val="0"/>
          <w:sz w:val="22"/>
          <w:szCs w:val="22"/>
          <w14:ligatures w14:val="none"/>
        </w:rPr>
        <w:t xml:space="preserve">Mr. Rifat Kassis </w:t>
      </w:r>
    </w:p>
    <w:p w14:paraId="02B82CF6" w14:textId="77777777" w:rsidR="007E706E" w:rsidRPr="007E706E" w:rsidRDefault="007E706E" w:rsidP="007E706E">
      <w:pPr>
        <w:spacing w:before="100" w:beforeAutospacing="1" w:after="100" w:afterAutospacing="1" w:line="240" w:lineRule="auto"/>
        <w:jc w:val="both"/>
        <w:rPr>
          <w:rFonts w:ascii="Calibri" w:eastAsia="Calibri" w:hAnsi="Calibri" w:cs="Calibri"/>
          <w:kern w:val="0"/>
          <w:sz w:val="22"/>
          <w:szCs w:val="22"/>
          <w14:ligatures w14:val="none"/>
        </w:rPr>
      </w:pPr>
      <w:r w:rsidRPr="007E706E">
        <w:rPr>
          <w:rFonts w:ascii="Calibri" w:eastAsia="Calibri" w:hAnsi="Calibri" w:cs="Calibri"/>
          <w:kern w:val="0"/>
          <w:sz w:val="22"/>
          <w:szCs w:val="22"/>
          <w14:ligatures w14:val="none"/>
        </w:rPr>
        <w:t>General Coordinator of Kairos Palestine</w:t>
      </w:r>
    </w:p>
    <w:p w14:paraId="6EA195C2" w14:textId="77777777" w:rsidR="007E706E" w:rsidRPr="007E706E" w:rsidRDefault="007E706E" w:rsidP="007E706E">
      <w:pPr>
        <w:spacing w:before="100" w:beforeAutospacing="1" w:after="100" w:afterAutospacing="1" w:line="240" w:lineRule="auto"/>
        <w:jc w:val="both"/>
        <w:rPr>
          <w:rFonts w:ascii="Calibri" w:eastAsia="Times New Roman" w:hAnsi="Calibri" w:cs="Calibri"/>
          <w:kern w:val="0"/>
          <w:sz w:val="22"/>
          <w:szCs w:val="22"/>
          <w14:ligatures w14:val="none"/>
        </w:rPr>
      </w:pPr>
      <w:r w:rsidRPr="007E706E">
        <w:rPr>
          <w:rFonts w:ascii="Calibri" w:eastAsia="Times New Roman" w:hAnsi="Calibri" w:cs="Calibri"/>
          <w:kern w:val="0"/>
          <w:sz w:val="22"/>
          <w:szCs w:val="22"/>
          <w14:ligatures w14:val="none"/>
        </w:rPr>
        <w:t xml:space="preserve">Dear Mr. Kassis, </w:t>
      </w:r>
    </w:p>
    <w:p w14:paraId="47FB1CC1" w14:textId="77777777" w:rsidR="007E706E" w:rsidRPr="007E706E" w:rsidRDefault="007E706E" w:rsidP="007E706E">
      <w:pPr>
        <w:spacing w:before="100" w:beforeAutospacing="1" w:after="100" w:afterAutospacing="1" w:line="240" w:lineRule="auto"/>
        <w:jc w:val="both"/>
        <w:rPr>
          <w:rFonts w:ascii="Calibri" w:eastAsia="Times New Roman" w:hAnsi="Calibri" w:cs="Calibri"/>
          <w:kern w:val="0"/>
          <w:sz w:val="22"/>
          <w:szCs w:val="22"/>
          <w14:ligatures w14:val="none"/>
        </w:rPr>
      </w:pPr>
      <w:r w:rsidRPr="007E706E">
        <w:rPr>
          <w:rFonts w:ascii="Calibri" w:eastAsia="Times New Roman" w:hAnsi="Calibri" w:cs="Calibri"/>
          <w:kern w:val="0"/>
          <w:sz w:val="22"/>
          <w:szCs w:val="22"/>
          <w14:ligatures w14:val="none"/>
        </w:rPr>
        <w:t xml:space="preserve">I write to you today with urgency and deep concern. The area of Beit Sahour is around 6,000 dunums with more than 15,000 residents. Its strategic location serves as a crucial nexus connecting the northern and southern governorates. Yet, it now faces the imminent threat of an illegal settlement being established on its border behind Osh </w:t>
      </w:r>
      <w:proofErr w:type="spellStart"/>
      <w:r w:rsidRPr="007E706E">
        <w:rPr>
          <w:rFonts w:ascii="Calibri" w:eastAsia="Times New Roman" w:hAnsi="Calibri" w:cs="Calibri"/>
          <w:kern w:val="0"/>
          <w:sz w:val="22"/>
          <w:szCs w:val="22"/>
          <w14:ligatures w14:val="none"/>
        </w:rPr>
        <w:t>Ghurab</w:t>
      </w:r>
      <w:proofErr w:type="spellEnd"/>
      <w:r w:rsidRPr="007E706E">
        <w:rPr>
          <w:rFonts w:ascii="Calibri" w:eastAsia="Times New Roman" w:hAnsi="Calibri" w:cs="Calibri"/>
          <w:kern w:val="0"/>
          <w:sz w:val="22"/>
          <w:szCs w:val="22"/>
          <w14:ligatures w14:val="none"/>
        </w:rPr>
        <w:t xml:space="preserve">, which will have severe consequences. This settlement is not simply a construction project—it is an act of dispossession. It is being built directly upon Palestinians’ lands, homes, and backyards, stealing the soil from beneath peaceful families who have lived here for generations. </w:t>
      </w:r>
    </w:p>
    <w:p w14:paraId="078AEA77" w14:textId="77777777" w:rsidR="007E706E" w:rsidRPr="007E706E" w:rsidRDefault="007E706E" w:rsidP="007E706E">
      <w:pPr>
        <w:spacing w:before="100" w:beforeAutospacing="1" w:after="100" w:afterAutospacing="1" w:line="240" w:lineRule="auto"/>
        <w:jc w:val="both"/>
        <w:rPr>
          <w:rFonts w:ascii="Calibri" w:eastAsia="Times New Roman" w:hAnsi="Calibri" w:cs="Calibri"/>
          <w:kern w:val="0"/>
          <w:sz w:val="22"/>
          <w:szCs w:val="22"/>
          <w14:ligatures w14:val="none"/>
        </w:rPr>
      </w:pPr>
      <w:r w:rsidRPr="007E706E">
        <w:rPr>
          <w:rFonts w:ascii="Calibri" w:eastAsia="Times New Roman" w:hAnsi="Calibri" w:cs="Calibri"/>
          <w:kern w:val="0"/>
          <w:sz w:val="22"/>
          <w:szCs w:val="22"/>
          <w14:ligatures w14:val="none"/>
        </w:rPr>
        <w:t xml:space="preserve">First, it will cut off Beit Sahour from its eastern border, dividing our community into two areas separated by illegal and violent settlers. Second, it will allow for increased attacks on the residents of Beit Sahour and invasion of their homes. It will bring fear, unrest, pain and conflict. Historically, Osh </w:t>
      </w:r>
      <w:proofErr w:type="spellStart"/>
      <w:r w:rsidRPr="007E706E">
        <w:rPr>
          <w:rFonts w:ascii="Calibri" w:eastAsia="Times New Roman" w:hAnsi="Calibri" w:cs="Calibri"/>
          <w:kern w:val="0"/>
          <w:sz w:val="22"/>
          <w:szCs w:val="22"/>
          <w14:ligatures w14:val="none"/>
        </w:rPr>
        <w:t>Ghurab</w:t>
      </w:r>
      <w:proofErr w:type="spellEnd"/>
      <w:r w:rsidRPr="007E706E">
        <w:rPr>
          <w:rFonts w:ascii="Calibri" w:eastAsia="Times New Roman" w:hAnsi="Calibri" w:cs="Calibri"/>
          <w:kern w:val="0"/>
          <w:sz w:val="22"/>
          <w:szCs w:val="22"/>
          <w14:ligatures w14:val="none"/>
        </w:rPr>
        <w:t xml:space="preserve"> has always been the open public social space for all individuals and families to gather whether for private or public events. It is the place where the residents of Beit Sahour go to for recreational activities, including a public park, children’s playground, football field, theatre, and indoor hall. Osh </w:t>
      </w:r>
      <w:proofErr w:type="spellStart"/>
      <w:r w:rsidRPr="007E706E">
        <w:rPr>
          <w:rFonts w:ascii="Calibri" w:eastAsia="Times New Roman" w:hAnsi="Calibri" w:cs="Calibri"/>
          <w:kern w:val="0"/>
          <w:sz w:val="22"/>
          <w:szCs w:val="22"/>
          <w14:ligatures w14:val="none"/>
        </w:rPr>
        <w:t>Ghurab</w:t>
      </w:r>
      <w:proofErr w:type="spellEnd"/>
      <w:r w:rsidRPr="007E706E">
        <w:rPr>
          <w:rFonts w:ascii="Calibri" w:eastAsia="Times New Roman" w:hAnsi="Calibri" w:cs="Calibri"/>
          <w:kern w:val="0"/>
          <w:sz w:val="22"/>
          <w:szCs w:val="22"/>
          <w14:ligatures w14:val="none"/>
        </w:rPr>
        <w:t xml:space="preserve"> sits on a land categorized as Area C, meaning it is administered by the Israeli government. Overlooked by an Israeli military post, Osh </w:t>
      </w:r>
      <w:proofErr w:type="spellStart"/>
      <w:r w:rsidRPr="007E706E">
        <w:rPr>
          <w:rFonts w:ascii="Calibri" w:eastAsia="Times New Roman" w:hAnsi="Calibri" w:cs="Calibri"/>
          <w:kern w:val="0"/>
          <w:sz w:val="22"/>
          <w:szCs w:val="22"/>
          <w14:ligatures w14:val="none"/>
        </w:rPr>
        <w:t>Ghurab</w:t>
      </w:r>
      <w:proofErr w:type="spellEnd"/>
      <w:r w:rsidRPr="007E706E">
        <w:rPr>
          <w:rFonts w:ascii="Calibri" w:eastAsia="Times New Roman" w:hAnsi="Calibri" w:cs="Calibri"/>
          <w:kern w:val="0"/>
          <w:sz w:val="22"/>
          <w:szCs w:val="22"/>
          <w14:ligatures w14:val="none"/>
        </w:rPr>
        <w:t xml:space="preserve"> is one of the major landmarks of Beit Sahour. The building of an illegal Israeli settlement right behind Osh </w:t>
      </w:r>
      <w:proofErr w:type="spellStart"/>
      <w:r w:rsidRPr="007E706E">
        <w:rPr>
          <w:rFonts w:ascii="Calibri" w:eastAsia="Times New Roman" w:hAnsi="Calibri" w:cs="Calibri"/>
          <w:kern w:val="0"/>
          <w:sz w:val="22"/>
          <w:szCs w:val="22"/>
          <w14:ligatures w14:val="none"/>
        </w:rPr>
        <w:t>Ghurab</w:t>
      </w:r>
      <w:proofErr w:type="spellEnd"/>
      <w:r w:rsidRPr="007E706E">
        <w:rPr>
          <w:rFonts w:ascii="Calibri" w:eastAsia="Times New Roman" w:hAnsi="Calibri" w:cs="Calibri"/>
          <w:kern w:val="0"/>
          <w:sz w:val="22"/>
          <w:szCs w:val="22"/>
          <w14:ligatures w14:val="none"/>
        </w:rPr>
        <w:t xml:space="preserve"> will disrupt our entire community, starting with displacement of people living in the land, proceeded by constant fear of settler attacks towards the residents of Beit Sahour, ultimately pushing our citizens to migration.</w:t>
      </w:r>
    </w:p>
    <w:p w14:paraId="77517C3E" w14:textId="77777777" w:rsidR="007E706E" w:rsidRPr="007E706E" w:rsidRDefault="007E706E" w:rsidP="007E706E">
      <w:pPr>
        <w:spacing w:before="100" w:beforeAutospacing="1" w:after="100" w:afterAutospacing="1" w:line="240" w:lineRule="auto"/>
        <w:jc w:val="both"/>
        <w:rPr>
          <w:rFonts w:ascii="Calibri" w:eastAsia="Times New Roman" w:hAnsi="Calibri" w:cs="Calibri"/>
          <w:kern w:val="0"/>
          <w:sz w:val="22"/>
          <w:szCs w:val="22"/>
          <w14:ligatures w14:val="none"/>
        </w:rPr>
      </w:pPr>
      <w:r w:rsidRPr="007E706E">
        <w:rPr>
          <w:rFonts w:ascii="Calibri" w:eastAsia="Times New Roman" w:hAnsi="Calibri" w:cs="Calibri"/>
          <w:kern w:val="0"/>
          <w:sz w:val="22"/>
          <w:szCs w:val="22"/>
          <w14:ligatures w14:val="none"/>
        </w:rPr>
        <w:t xml:space="preserve">Already, the West Bank has witnessed a sharp escalation in settler violence. According to the </w:t>
      </w:r>
      <w:r w:rsidRPr="007E706E">
        <w:rPr>
          <w:rFonts w:ascii="Calibri" w:eastAsia="Times New Roman" w:hAnsi="Calibri" w:cs="Calibri"/>
          <w:b/>
          <w:bCs/>
          <w:kern w:val="0"/>
          <w:sz w:val="22"/>
          <w:szCs w:val="22"/>
          <w14:ligatures w14:val="none"/>
        </w:rPr>
        <w:t>United Nations Office for the Coordination of Humanitarian Affairs (OCHA)</w:t>
      </w:r>
      <w:r w:rsidRPr="007E706E">
        <w:rPr>
          <w:rFonts w:ascii="Calibri" w:eastAsia="Times New Roman" w:hAnsi="Calibri" w:cs="Calibri"/>
          <w:kern w:val="0"/>
          <w:sz w:val="22"/>
          <w:szCs w:val="22"/>
          <w14:ligatures w14:val="none"/>
        </w:rPr>
        <w:t xml:space="preserve">, there were </w:t>
      </w:r>
      <w:r w:rsidRPr="007E706E">
        <w:rPr>
          <w:rFonts w:ascii="Calibri" w:eastAsia="Times New Roman" w:hAnsi="Calibri" w:cs="Calibri"/>
          <w:b/>
          <w:bCs/>
          <w:kern w:val="0"/>
          <w:sz w:val="22"/>
          <w:szCs w:val="22"/>
          <w14:ligatures w14:val="none"/>
        </w:rPr>
        <w:t>757 settler attacks on Palestinians in the West Bank since January 2025, a 13% increase compared to 2024</w:t>
      </w:r>
      <w:r w:rsidRPr="007E706E">
        <w:rPr>
          <w:rFonts w:ascii="Calibri" w:eastAsia="Times New Roman" w:hAnsi="Calibri" w:cs="Calibri"/>
          <w:kern w:val="0"/>
          <w:sz w:val="22"/>
          <w:szCs w:val="22"/>
          <w14:ligatures w14:val="none"/>
        </w:rPr>
        <w:t xml:space="preserve">. These attacks include assaults, destruction of property, and intimidation, often carried out with impunity. Human Rights Watch has already documented </w:t>
      </w:r>
      <w:r w:rsidRPr="007E706E">
        <w:rPr>
          <w:rFonts w:ascii="Calibri" w:eastAsia="Times New Roman" w:hAnsi="Calibri" w:cs="Calibri"/>
          <w:b/>
          <w:bCs/>
          <w:kern w:val="0"/>
          <w:sz w:val="22"/>
          <w:szCs w:val="22"/>
          <w14:ligatures w14:val="none"/>
        </w:rPr>
        <w:t>forced displacement of Palestinian families</w:t>
      </w:r>
      <w:r w:rsidRPr="007E706E">
        <w:rPr>
          <w:rFonts w:ascii="Calibri" w:eastAsia="Times New Roman" w:hAnsi="Calibri" w:cs="Calibri"/>
          <w:kern w:val="0"/>
          <w:sz w:val="22"/>
          <w:szCs w:val="22"/>
          <w14:ligatures w14:val="none"/>
        </w:rPr>
        <w:t>, describing the situation as a crime against humanity, which is now reaching the peaceful city of Beit Sahour.</w:t>
      </w:r>
    </w:p>
    <w:p w14:paraId="0C184C64" w14:textId="77777777" w:rsidR="007E706E" w:rsidRPr="007E706E" w:rsidRDefault="007E706E" w:rsidP="007E706E">
      <w:pPr>
        <w:spacing w:before="100" w:beforeAutospacing="1" w:after="100" w:afterAutospacing="1" w:line="240" w:lineRule="auto"/>
        <w:jc w:val="both"/>
        <w:rPr>
          <w:rFonts w:ascii="Times New Roman" w:eastAsia="Times New Roman" w:hAnsi="Times New Roman" w:cs="Times New Roman"/>
          <w:kern w:val="0"/>
          <w14:ligatures w14:val="none"/>
        </w:rPr>
      </w:pPr>
      <w:r w:rsidRPr="007E706E">
        <w:rPr>
          <w:rFonts w:ascii="Times New Roman" w:eastAsia="Times New Roman" w:hAnsi="Times New Roman" w:cs="Times New Roman"/>
          <w:kern w:val="0"/>
          <w14:ligatures w14:val="none"/>
        </w:rPr>
        <w:t xml:space="preserve">As a distinguished international organization with a long and esteemed history, and as a trusted institution dedicated to supporting Christian communities, we turn to you in this critical moment. We appeal to your moral responsibility and your influential global networks to help us convey our voice to the world regarding the illegal settlement currently being established in the Osh </w:t>
      </w:r>
      <w:proofErr w:type="spellStart"/>
      <w:r w:rsidRPr="007E706E">
        <w:rPr>
          <w:rFonts w:ascii="Times New Roman" w:eastAsia="Times New Roman" w:hAnsi="Times New Roman" w:cs="Times New Roman"/>
          <w:kern w:val="0"/>
          <w14:ligatures w14:val="none"/>
        </w:rPr>
        <w:t>Ghurab</w:t>
      </w:r>
      <w:proofErr w:type="spellEnd"/>
      <w:r w:rsidRPr="007E706E">
        <w:rPr>
          <w:rFonts w:ascii="Times New Roman" w:eastAsia="Times New Roman" w:hAnsi="Times New Roman" w:cs="Times New Roman"/>
          <w:kern w:val="0"/>
          <w14:ligatures w14:val="none"/>
        </w:rPr>
        <w:t xml:space="preserve"> area of Beit Sahour. Your support in raising awareness among your partners, friends, and church communities worldwide is essential to ensuring that the truth is heard and that justice prevails.</w:t>
      </w:r>
    </w:p>
    <w:p w14:paraId="1B37412B" w14:textId="77777777" w:rsidR="007E706E" w:rsidRPr="007E706E" w:rsidRDefault="007E706E" w:rsidP="007E706E">
      <w:pPr>
        <w:spacing w:before="100" w:beforeAutospacing="1" w:after="100" w:afterAutospacing="1" w:line="240" w:lineRule="auto"/>
        <w:rPr>
          <w:rFonts w:ascii="Times New Roman" w:eastAsia="Times New Roman" w:hAnsi="Times New Roman" w:cs="Times New Roman"/>
          <w:kern w:val="0"/>
          <w14:ligatures w14:val="none"/>
        </w:rPr>
      </w:pPr>
      <w:r w:rsidRPr="007E706E">
        <w:rPr>
          <w:rFonts w:ascii="Times New Roman" w:eastAsia="Times New Roman" w:hAnsi="Times New Roman" w:cs="Times New Roman"/>
          <w:kern w:val="0"/>
          <w14:ligatures w14:val="none"/>
        </w:rPr>
        <w:t>We wholeheartedly appreciate your support and look forward to your continued solidarity.</w:t>
      </w:r>
    </w:p>
    <w:p w14:paraId="31CBC1E0" w14:textId="77777777" w:rsidR="007E706E" w:rsidRPr="007E706E" w:rsidRDefault="007E706E" w:rsidP="007E706E">
      <w:pPr>
        <w:spacing w:before="100" w:beforeAutospacing="1" w:after="100" w:afterAutospacing="1" w:line="240" w:lineRule="auto"/>
        <w:jc w:val="both"/>
        <w:rPr>
          <w:rFonts w:ascii="Calibri" w:eastAsia="Times New Roman" w:hAnsi="Calibri" w:cs="Calibri"/>
          <w:kern w:val="0"/>
          <w:sz w:val="22"/>
          <w:szCs w:val="22"/>
          <w14:ligatures w14:val="none"/>
        </w:rPr>
      </w:pPr>
      <w:r w:rsidRPr="007E706E">
        <w:rPr>
          <w:rFonts w:ascii="Calibri" w:eastAsia="Times New Roman" w:hAnsi="Calibri" w:cs="Calibri"/>
          <w:kern w:val="0"/>
          <w:sz w:val="22"/>
          <w:szCs w:val="22"/>
          <w14:ligatures w14:val="none"/>
        </w:rPr>
        <w:t>With urgency and faith,</w:t>
      </w:r>
    </w:p>
    <w:p w14:paraId="70D96B24" w14:textId="77777777" w:rsidR="007E706E" w:rsidRPr="007E706E" w:rsidRDefault="007E706E" w:rsidP="007E706E">
      <w:pPr>
        <w:spacing w:before="100" w:beforeAutospacing="1" w:after="100" w:afterAutospacing="1" w:line="240" w:lineRule="auto"/>
        <w:jc w:val="both"/>
        <w:rPr>
          <w:rFonts w:ascii="Calibri" w:eastAsia="Calibri" w:hAnsi="Calibri" w:cs="Calibri"/>
          <w:b/>
          <w:bCs/>
          <w:kern w:val="0"/>
          <w:sz w:val="22"/>
          <w:szCs w:val="22"/>
          <w14:ligatures w14:val="none"/>
        </w:rPr>
      </w:pPr>
      <w:r w:rsidRPr="007E706E">
        <w:rPr>
          <w:rFonts w:ascii="Calibri" w:eastAsia="Calibri" w:hAnsi="Calibri" w:cs="Calibri"/>
          <w:b/>
          <w:bCs/>
          <w:kern w:val="0"/>
          <w:sz w:val="22"/>
          <w:szCs w:val="22"/>
          <w14:ligatures w14:val="none"/>
        </w:rPr>
        <w:t xml:space="preserve">Dr. Elias Iseed </w:t>
      </w:r>
    </w:p>
    <w:p w14:paraId="16F3ED70" w14:textId="2D6A31F0" w:rsidR="007E706E" w:rsidRDefault="007E706E" w:rsidP="007E706E">
      <w:pPr>
        <w:spacing w:before="100" w:beforeAutospacing="1" w:after="100" w:afterAutospacing="1" w:line="240" w:lineRule="auto"/>
        <w:jc w:val="both"/>
      </w:pPr>
      <w:r w:rsidRPr="007E706E">
        <w:rPr>
          <w:rFonts w:ascii="Calibri" w:eastAsia="Calibri" w:hAnsi="Calibri" w:cs="Calibri"/>
          <w:kern w:val="0"/>
          <w:sz w:val="22"/>
          <w:szCs w:val="22"/>
          <w14:ligatures w14:val="none"/>
        </w:rPr>
        <w:t>Mayor of Beit Sahour</w:t>
      </w:r>
      <w:bookmarkEnd w:id="0"/>
    </w:p>
    <w:sectPr w:rsidR="007E706E" w:rsidSect="007E706E">
      <w:pgSz w:w="12240" w:h="15840"/>
      <w:pgMar w:top="126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06E"/>
    <w:rsid w:val="001739B6"/>
    <w:rsid w:val="002103D8"/>
    <w:rsid w:val="007E706E"/>
    <w:rsid w:val="009D298A"/>
    <w:rsid w:val="00A73E84"/>
    <w:rsid w:val="00BB0D4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5357A"/>
  <w15:chartTrackingRefBased/>
  <w15:docId w15:val="{EEE2D36D-593E-44A4-8CDA-AB06123BC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706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E706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E706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E706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E706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E70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70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70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70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706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E706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E706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E706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E706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E70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70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70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706E"/>
    <w:rPr>
      <w:rFonts w:eastAsiaTheme="majorEastAsia" w:cstheme="majorBidi"/>
      <w:color w:val="272727" w:themeColor="text1" w:themeTint="D8"/>
    </w:rPr>
  </w:style>
  <w:style w:type="paragraph" w:styleId="Title">
    <w:name w:val="Title"/>
    <w:basedOn w:val="Normal"/>
    <w:next w:val="Normal"/>
    <w:link w:val="TitleChar"/>
    <w:uiPriority w:val="10"/>
    <w:qFormat/>
    <w:rsid w:val="007E70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70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70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70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706E"/>
    <w:pPr>
      <w:spacing w:before="160"/>
      <w:jc w:val="center"/>
    </w:pPr>
    <w:rPr>
      <w:i/>
      <w:iCs/>
      <w:color w:val="404040" w:themeColor="text1" w:themeTint="BF"/>
    </w:rPr>
  </w:style>
  <w:style w:type="character" w:customStyle="1" w:styleId="QuoteChar">
    <w:name w:val="Quote Char"/>
    <w:basedOn w:val="DefaultParagraphFont"/>
    <w:link w:val="Quote"/>
    <w:uiPriority w:val="29"/>
    <w:rsid w:val="007E706E"/>
    <w:rPr>
      <w:i/>
      <w:iCs/>
      <w:color w:val="404040" w:themeColor="text1" w:themeTint="BF"/>
    </w:rPr>
  </w:style>
  <w:style w:type="paragraph" w:styleId="ListParagraph">
    <w:name w:val="List Paragraph"/>
    <w:basedOn w:val="Normal"/>
    <w:uiPriority w:val="34"/>
    <w:qFormat/>
    <w:rsid w:val="007E706E"/>
    <w:pPr>
      <w:ind w:left="720"/>
      <w:contextualSpacing/>
    </w:pPr>
  </w:style>
  <w:style w:type="character" w:styleId="IntenseEmphasis">
    <w:name w:val="Intense Emphasis"/>
    <w:basedOn w:val="DefaultParagraphFont"/>
    <w:uiPriority w:val="21"/>
    <w:qFormat/>
    <w:rsid w:val="007E706E"/>
    <w:rPr>
      <w:i/>
      <w:iCs/>
      <w:color w:val="2F5496" w:themeColor="accent1" w:themeShade="BF"/>
    </w:rPr>
  </w:style>
  <w:style w:type="paragraph" w:styleId="IntenseQuote">
    <w:name w:val="Intense Quote"/>
    <w:basedOn w:val="Normal"/>
    <w:next w:val="Normal"/>
    <w:link w:val="IntenseQuoteChar"/>
    <w:uiPriority w:val="30"/>
    <w:qFormat/>
    <w:rsid w:val="007E706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E706E"/>
    <w:rPr>
      <w:i/>
      <w:iCs/>
      <w:color w:val="2F5496" w:themeColor="accent1" w:themeShade="BF"/>
    </w:rPr>
  </w:style>
  <w:style w:type="character" w:styleId="IntenseReference">
    <w:name w:val="Intense Reference"/>
    <w:basedOn w:val="DefaultParagraphFont"/>
    <w:uiPriority w:val="32"/>
    <w:qFormat/>
    <w:rsid w:val="007E706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491</Words>
  <Characters>2803</Characters>
  <Application>Microsoft Office Word</Application>
  <DocSecurity>4</DocSecurity>
  <Lines>23</Lines>
  <Paragraphs>6</Paragraphs>
  <ScaleCrop>false</ScaleCrop>
  <Company/>
  <LinksUpToDate>false</LinksUpToDate>
  <CharactersWithSpaces>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Maha Atrash</dc:creator>
  <cp:keywords/>
  <dc:description/>
  <cp:lastModifiedBy>Director Sabeel-Kairos</cp:lastModifiedBy>
  <cp:revision>2</cp:revision>
  <dcterms:created xsi:type="dcterms:W3CDTF">2025-12-01T10:13:00Z</dcterms:created>
  <dcterms:modified xsi:type="dcterms:W3CDTF">2025-12-01T10:13:00Z</dcterms:modified>
</cp:coreProperties>
</file>